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8D3" w:rsidRDefault="00CA2F22" w:rsidP="00CA2F22">
      <w:pPr>
        <w:jc w:val="center"/>
        <w:rPr>
          <w:rFonts w:ascii="Times New Roman" w:hAnsi="Times New Roman" w:cs="Times New Roman"/>
          <w:sz w:val="40"/>
          <w:szCs w:val="40"/>
          <w:u w:val="double"/>
        </w:rPr>
      </w:pPr>
      <w:r w:rsidRPr="00CA2F22">
        <w:rPr>
          <w:rFonts w:ascii="Times New Roman" w:hAnsi="Times New Roman" w:cs="Times New Roman"/>
          <w:sz w:val="40"/>
          <w:szCs w:val="40"/>
          <w:u w:val="double"/>
        </w:rPr>
        <w:t xml:space="preserve">PROGRAMA DE LA BANDA DE </w:t>
      </w:r>
      <w:proofErr w:type="spellStart"/>
      <w:r w:rsidRPr="00CA2F22">
        <w:rPr>
          <w:rFonts w:ascii="Times New Roman" w:hAnsi="Times New Roman" w:cs="Times New Roman"/>
          <w:sz w:val="40"/>
          <w:szCs w:val="40"/>
          <w:u w:val="double"/>
        </w:rPr>
        <w:t>MÖEBIUS</w:t>
      </w:r>
      <w:proofErr w:type="spellEnd"/>
    </w:p>
    <w:p w:rsidR="00CA2F22" w:rsidRDefault="00CA2F22" w:rsidP="00CA2F22">
      <w:pPr>
        <w:jc w:val="center"/>
        <w:rPr>
          <w:rFonts w:ascii="Times New Roman" w:hAnsi="Times New Roman" w:cs="Times New Roman"/>
          <w:sz w:val="32"/>
          <w:szCs w:val="32"/>
        </w:rPr>
      </w:pPr>
      <w:proofErr w:type="spellStart"/>
      <w:r w:rsidRPr="00CA2F22">
        <w:rPr>
          <w:rFonts w:ascii="Times New Roman" w:hAnsi="Times New Roman" w:cs="Times New Roman"/>
          <w:sz w:val="32"/>
          <w:szCs w:val="32"/>
        </w:rPr>
        <w:t>PSEUDOCIENCIA</w:t>
      </w:r>
      <w:proofErr w:type="spellEnd"/>
      <w:r w:rsidRPr="00CA2F22">
        <w:rPr>
          <w:rFonts w:ascii="Times New Roman" w:hAnsi="Times New Roman" w:cs="Times New Roman"/>
          <w:sz w:val="32"/>
          <w:szCs w:val="32"/>
        </w:rPr>
        <w:t xml:space="preserve"> EN LA UNIVERSIDAD</w:t>
      </w:r>
    </w:p>
    <w:p w:rsidR="00CA2F22" w:rsidRDefault="00CA2F22" w:rsidP="00CA2F22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CA2F22" w:rsidRDefault="00CA2F22" w:rsidP="00CA2F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 los últimos años muchas facultades de esta y otras universidades españolas han estado albergando y subvencionando cursos, másteres, cátedras, seminarios y conferencias enfocados en disciplinas pseudocientíficas. Esta práctica se ha extendido de forma alarmante en las facultades de ciencias no puras, como lo son Psicología, Medicina, Sociología, e incluso Biología.</w:t>
      </w:r>
    </w:p>
    <w:p w:rsidR="00AF4285" w:rsidRPr="00AE3164" w:rsidRDefault="00CA2F22" w:rsidP="00CA2F22">
      <w:pPr>
        <w:rPr>
          <w:sz w:val="18"/>
          <w:szCs w:val="18"/>
        </w:rPr>
      </w:pPr>
      <w:r w:rsidRPr="00AE3164">
        <w:rPr>
          <w:rFonts w:ascii="Times New Roman" w:hAnsi="Times New Roman" w:cs="Times New Roman"/>
          <w:sz w:val="18"/>
          <w:szCs w:val="18"/>
        </w:rPr>
        <w:t xml:space="preserve">Ejemplos en el ámbito universitario reciente de esta tendencia lo son: </w:t>
      </w:r>
      <w:r w:rsidR="00AF4285" w:rsidRPr="00AE3164">
        <w:rPr>
          <w:rFonts w:ascii="Times New Roman" w:hAnsi="Times New Roman" w:cs="Times New Roman"/>
          <w:sz w:val="18"/>
          <w:szCs w:val="18"/>
        </w:rPr>
        <w:t>Homeopatía Complutense (</w:t>
      </w:r>
      <w:hyperlink r:id="rId4" w:history="1">
        <w:r w:rsidR="00AF4285" w:rsidRPr="00AE3164">
          <w:rPr>
            <w:rStyle w:val="Hipervnculo"/>
            <w:sz w:val="18"/>
            <w:szCs w:val="18"/>
          </w:rPr>
          <w:t>https://portal.ucm.es/c/document_library/get_file?uuid=2e3cf7e3-8583-4929-ae84-1c4ae0dad5b1&amp;groupId=121406</w:t>
        </w:r>
      </w:hyperlink>
      <w:r w:rsidR="00AF4285" w:rsidRPr="00AE3164">
        <w:rPr>
          <w:sz w:val="18"/>
          <w:szCs w:val="18"/>
        </w:rPr>
        <w:t xml:space="preserve">), </w:t>
      </w:r>
      <w:r w:rsidR="00AF4285" w:rsidRPr="00AE3164">
        <w:rPr>
          <w:rFonts w:ascii="Times New Roman" w:hAnsi="Times New Roman" w:cs="Times New Roman"/>
          <w:sz w:val="18"/>
          <w:szCs w:val="18"/>
        </w:rPr>
        <w:t xml:space="preserve">La facultad de veterinaria de la </w:t>
      </w:r>
      <w:proofErr w:type="spellStart"/>
      <w:r w:rsidR="00AF4285" w:rsidRPr="00AE3164">
        <w:rPr>
          <w:rFonts w:ascii="Times New Roman" w:hAnsi="Times New Roman" w:cs="Times New Roman"/>
          <w:sz w:val="18"/>
          <w:szCs w:val="18"/>
        </w:rPr>
        <w:t>UCM</w:t>
      </w:r>
      <w:proofErr w:type="spellEnd"/>
      <w:r w:rsidR="00AF4285" w:rsidRPr="00AE3164">
        <w:rPr>
          <w:rFonts w:ascii="Times New Roman" w:hAnsi="Times New Roman" w:cs="Times New Roman"/>
          <w:sz w:val="18"/>
          <w:szCs w:val="18"/>
        </w:rPr>
        <w:t xml:space="preserve"> con sus conferencias sobre “comunicación telepática con los animales” (</w:t>
      </w:r>
      <w:hyperlink r:id="rId5" w:history="1">
        <w:r w:rsidR="00AF4285" w:rsidRPr="00AE3164">
          <w:rPr>
            <w:rStyle w:val="Hipervnculo"/>
            <w:sz w:val="18"/>
            <w:szCs w:val="18"/>
          </w:rPr>
          <w:t>http://www.istharlunasol.com/Laila-del-Monte/conferencia-presentacion-comunicarse-con-los-animales.html</w:t>
        </w:r>
      </w:hyperlink>
      <w:r w:rsidR="00AF4285" w:rsidRPr="00AE3164">
        <w:rPr>
          <w:rFonts w:ascii="Times New Roman" w:hAnsi="Times New Roman" w:cs="Times New Roman"/>
          <w:sz w:val="18"/>
          <w:szCs w:val="18"/>
        </w:rPr>
        <w:t xml:space="preserve">),  </w:t>
      </w:r>
      <w:r w:rsidR="007E3A37" w:rsidRPr="00AE3164">
        <w:rPr>
          <w:rFonts w:ascii="Times New Roman" w:hAnsi="Times New Roman" w:cs="Times New Roman"/>
          <w:sz w:val="18"/>
          <w:szCs w:val="18"/>
        </w:rPr>
        <w:t xml:space="preserve">La Universidad Autónoma de Madrid con su curso sobre </w:t>
      </w:r>
      <w:proofErr w:type="spellStart"/>
      <w:r w:rsidR="007E3A37" w:rsidRPr="00AE3164">
        <w:rPr>
          <w:rFonts w:ascii="Times New Roman" w:hAnsi="Times New Roman" w:cs="Times New Roman"/>
          <w:sz w:val="18"/>
          <w:szCs w:val="18"/>
        </w:rPr>
        <w:t>psico</w:t>
      </w:r>
      <w:proofErr w:type="spellEnd"/>
      <w:r w:rsidR="007E3A37" w:rsidRPr="00AE3164">
        <w:rPr>
          <w:rFonts w:ascii="Times New Roman" w:hAnsi="Times New Roman" w:cs="Times New Roman"/>
          <w:sz w:val="18"/>
          <w:szCs w:val="18"/>
        </w:rPr>
        <w:t>-numerología cabalística (</w:t>
      </w:r>
      <w:hyperlink r:id="rId6" w:history="1">
        <w:r w:rsidR="007E3A37" w:rsidRPr="00AE3164">
          <w:rPr>
            <w:rStyle w:val="Hipervnculo"/>
            <w:sz w:val="18"/>
            <w:szCs w:val="18"/>
          </w:rPr>
          <w:t>http://www.listadelaverguenza.es/2010/05/la-universidad-autonoma-de-madrid.html</w:t>
        </w:r>
      </w:hyperlink>
      <w:r w:rsidR="007E3A37" w:rsidRPr="00AE3164">
        <w:rPr>
          <w:sz w:val="18"/>
          <w:szCs w:val="18"/>
        </w:rPr>
        <w:t xml:space="preserve">), </w:t>
      </w:r>
      <w:r w:rsidRPr="00AE3164">
        <w:rPr>
          <w:rFonts w:ascii="Times New Roman" w:hAnsi="Times New Roman" w:cs="Times New Roman"/>
          <w:sz w:val="18"/>
          <w:szCs w:val="18"/>
        </w:rPr>
        <w:t>Curso de Verano en Kinesiología Holística del Colegio de Fisioterapeutas de Castilla y León (</w:t>
      </w:r>
      <w:hyperlink r:id="rId7" w:history="1">
        <w:proofErr w:type="spellStart"/>
        <w:r w:rsidRPr="00AE3164">
          <w:rPr>
            <w:rStyle w:val="Hipervnculo"/>
            <w:sz w:val="18"/>
            <w:szCs w:val="18"/>
          </w:rPr>
          <w:t>http://www.cpfcyl.com/descargas/cursos/kine_leon_2012.pdf</w:t>
        </w:r>
        <w:proofErr w:type="spellEnd"/>
      </w:hyperlink>
      <w:r w:rsidRPr="00AE3164">
        <w:rPr>
          <w:rFonts w:ascii="Times New Roman" w:hAnsi="Times New Roman" w:cs="Times New Roman"/>
          <w:sz w:val="18"/>
          <w:szCs w:val="18"/>
        </w:rPr>
        <w:t>)(</w:t>
      </w:r>
      <w:r w:rsidRPr="00AE3164">
        <w:rPr>
          <w:sz w:val="18"/>
          <w:szCs w:val="18"/>
        </w:rPr>
        <w:t xml:space="preserve"> </w:t>
      </w:r>
      <w:hyperlink r:id="rId8" w:history="1">
        <w:r w:rsidRPr="00AE3164">
          <w:rPr>
            <w:rStyle w:val="Hipervnculo"/>
            <w:sz w:val="18"/>
            <w:szCs w:val="18"/>
          </w:rPr>
          <w:t>http://bertavision.blogspot.com.es/2012/05/el-cpfcyl-y-la-kinesiologia-holistica.html</w:t>
        </w:r>
      </w:hyperlink>
      <w:r w:rsidRPr="00AE3164">
        <w:rPr>
          <w:rFonts w:ascii="Times New Roman" w:hAnsi="Times New Roman" w:cs="Times New Roman"/>
          <w:sz w:val="18"/>
          <w:szCs w:val="18"/>
        </w:rPr>
        <w:t xml:space="preserve">), </w:t>
      </w:r>
      <w:r w:rsidR="007E3A37" w:rsidRPr="00AE3164">
        <w:rPr>
          <w:rFonts w:ascii="Times New Roman" w:hAnsi="Times New Roman" w:cs="Times New Roman"/>
          <w:sz w:val="18"/>
          <w:szCs w:val="18"/>
        </w:rPr>
        <w:t>El Colegio Oficial de Médicos de Madrid y su Curso de Acupuntura (que va ya por la 6º año) (</w:t>
      </w:r>
      <w:hyperlink r:id="rId9" w:history="1">
        <w:r w:rsidR="007E3A37" w:rsidRPr="00AE3164">
          <w:rPr>
            <w:rStyle w:val="Hipervnculo"/>
            <w:sz w:val="18"/>
            <w:szCs w:val="18"/>
          </w:rPr>
          <w:t>http://www.fundacion-icomem.org/index.php/cursos-presenciales/medicinas-no-convencionales/513-vi-promocion-curso-de-acupuntura-y-moxibustion-</w:t>
        </w:r>
      </w:hyperlink>
      <w:r w:rsidR="007E3A37" w:rsidRPr="00AE3164">
        <w:rPr>
          <w:sz w:val="18"/>
          <w:szCs w:val="18"/>
        </w:rPr>
        <w:t>), Curación por la gracia divina por la Junta de Castilla y León (</w:t>
      </w:r>
      <w:hyperlink r:id="rId10" w:history="1">
        <w:r w:rsidR="007E3A37" w:rsidRPr="00AE3164">
          <w:rPr>
            <w:rStyle w:val="Hipervnculo"/>
            <w:sz w:val="18"/>
            <w:szCs w:val="18"/>
          </w:rPr>
          <w:t>http://www.listadelaverguenza.es/2012/04/la-junta-de-castilla-y-leon-y-la.html</w:t>
        </w:r>
      </w:hyperlink>
      <w:r w:rsidR="00AF4285" w:rsidRPr="00AE3164">
        <w:rPr>
          <w:sz w:val="18"/>
          <w:szCs w:val="18"/>
        </w:rPr>
        <w:t>), La condescendencia del Ministerio de Sanidad con la Homeopatía (</w:t>
      </w:r>
      <w:hyperlink r:id="rId11" w:history="1">
        <w:r w:rsidR="00AF4285" w:rsidRPr="00AE3164">
          <w:rPr>
            <w:rStyle w:val="Hipervnculo"/>
            <w:sz w:val="18"/>
            <w:szCs w:val="18"/>
          </w:rPr>
          <w:t>http://www.listadelaverguenza.es/2012/04/el-ministerio-de-sanidad-y-la.html</w:t>
        </w:r>
      </w:hyperlink>
      <w:r w:rsidR="00AF4285" w:rsidRPr="00AE3164">
        <w:rPr>
          <w:sz w:val="18"/>
          <w:szCs w:val="18"/>
        </w:rPr>
        <w:t>), La cátedra en Homeopatía de la Universidad de Zaragoza (</w:t>
      </w:r>
      <w:hyperlink r:id="rId12" w:history="1">
        <w:proofErr w:type="spellStart"/>
        <w:r w:rsidR="00AF4285" w:rsidRPr="00AE3164">
          <w:rPr>
            <w:rStyle w:val="Hipervnculo"/>
            <w:sz w:val="18"/>
            <w:szCs w:val="18"/>
          </w:rPr>
          <w:t>http://www.unizar.es/actualidad/vernoticia.php?id=2350&amp;idh=912#</w:t>
        </w:r>
        <w:proofErr w:type="spellEnd"/>
      </w:hyperlink>
      <w:r w:rsidR="00AF4285" w:rsidRPr="00AE3164">
        <w:rPr>
          <w:sz w:val="18"/>
          <w:szCs w:val="18"/>
        </w:rPr>
        <w:t>) y otr</w:t>
      </w:r>
      <w:r w:rsidR="00AE3164" w:rsidRPr="00AE3164">
        <w:rPr>
          <w:sz w:val="18"/>
          <w:szCs w:val="18"/>
        </w:rPr>
        <w:t>os eventos de esta índole.</w:t>
      </w:r>
    </w:p>
    <w:p w:rsidR="00AE3164" w:rsidRDefault="00AE3164" w:rsidP="00CA2F22"/>
    <w:p w:rsidR="00AF4285" w:rsidRDefault="00AF4285" w:rsidP="00CA2F22">
      <w:r>
        <w:t xml:space="preserve">Nos hemos topado numerosas veces con carteles en la salida del Metro de la </w:t>
      </w:r>
      <w:proofErr w:type="spellStart"/>
      <w:r>
        <w:t>UCM</w:t>
      </w:r>
      <w:proofErr w:type="spellEnd"/>
      <w:r>
        <w:t xml:space="preserve"> sobre ponencias en Diseño Inteligente, </w:t>
      </w:r>
      <w:proofErr w:type="spellStart"/>
      <w:r>
        <w:t>Reiki</w:t>
      </w:r>
      <w:proofErr w:type="spellEnd"/>
      <w:r>
        <w:t xml:space="preserve"> y Tacto Cuántico, La esencia espiritual del agua (</w:t>
      </w:r>
      <w:r w:rsidR="00A724F7">
        <w:t>¡¡¡¡</w:t>
      </w:r>
      <w:r>
        <w:t>enfoque químico!!!!) y otras barbaridades que se han dado en facultades con criterios laxos en este sentido.</w:t>
      </w:r>
      <w:r w:rsidR="00AE3164">
        <w:t xml:space="preserve"> La situación se volvió alarmante para mí personalmente (</w:t>
      </w:r>
      <w:proofErr w:type="spellStart"/>
      <w:r w:rsidR="00AE3164">
        <w:t>Michelangelo</w:t>
      </w:r>
      <w:proofErr w:type="spellEnd"/>
      <w:r w:rsidR="00AE3164">
        <w:t xml:space="preserve"> </w:t>
      </w:r>
      <w:proofErr w:type="spellStart"/>
      <w:r w:rsidR="00AE3164">
        <w:t>Pantaleoni</w:t>
      </w:r>
      <w:proofErr w:type="spellEnd"/>
      <w:r w:rsidR="00AE3164">
        <w:t xml:space="preserve">) cuando el </w:t>
      </w:r>
      <w:r w:rsidR="0079737A">
        <w:t>pasado año</w:t>
      </w:r>
      <w:r w:rsidR="00AE3164">
        <w:t xml:space="preserve"> vi en el tablón de los despachos del ala oeste 1ª o 2ª planta (no recuerdo bien) un cartel sobre un ciclo de conferencias sobre Energías positivas, negativas y su implicación en la con</w:t>
      </w:r>
      <w:r w:rsidR="0079737A">
        <w:t>s</w:t>
      </w:r>
      <w:r w:rsidR="00AE3164">
        <w:t>ciencia. Se celebraban fuera de la complutense, pero ver ese cartel ahí me disgusto sobremanera.</w:t>
      </w:r>
    </w:p>
    <w:p w:rsidR="0079737A" w:rsidRDefault="00AE3164" w:rsidP="00CA2F22">
      <w:r>
        <w:t>El disgusto fue a más cuando me enteré de que en las Ingenierías no había un historial impecable en cuanto a método científico. Inventos placebo para los despistados (</w:t>
      </w:r>
      <w:hyperlink r:id="rId13" w:history="1">
        <w:r>
          <w:rPr>
            <w:rStyle w:val="Hipervnculo"/>
          </w:rPr>
          <w:t>http://kurioso.es/2010/05/31/los-economizadores-de-combustible-magneticos-otra-dosis-de-magia-y-pseudociencia-esta-vez-en-el-motor-de-tu-coche/</w:t>
        </w:r>
      </w:hyperlink>
      <w:r>
        <w:t xml:space="preserve">), </w:t>
      </w:r>
      <w:r w:rsidR="0079737A">
        <w:t>investigaciones</w:t>
      </w:r>
      <w:r>
        <w:t xml:space="preserve"> sobre posibles maquinas de movimiento perpetuo, o incluso ideas de ingenieros de la </w:t>
      </w:r>
      <w:proofErr w:type="spellStart"/>
      <w:r>
        <w:t>UCM</w:t>
      </w:r>
      <w:proofErr w:type="spellEnd"/>
      <w:r>
        <w:t xml:space="preserve"> de diseños de motores electromagnéticos que proveen de energía infinita (se público en la revista Mas Allá).</w:t>
      </w:r>
      <w:r w:rsidR="0079737A">
        <w:t xml:space="preserve"> En respuesta a ello muchos estudiantes mostraron su preocupación (</w:t>
      </w:r>
      <w:hyperlink r:id="rId14" w:history="1">
        <w:r w:rsidR="0079737A">
          <w:rPr>
            <w:rStyle w:val="Hipervnculo"/>
          </w:rPr>
          <w:t>http://www.publico.es/ciencias/410437/internet-levanta-un-muro-contra-la-pseudociencia</w:t>
        </w:r>
      </w:hyperlink>
      <w:r w:rsidR="0079737A">
        <w:t>)</w:t>
      </w:r>
    </w:p>
    <w:p w:rsidR="0079737A" w:rsidRDefault="0079737A" w:rsidP="00CA2F22">
      <w:r>
        <w:lastRenderedPageBreak/>
        <w:t xml:space="preserve">E incluso se llegó a redactar un “Manifiesto contra la presencia de la </w:t>
      </w:r>
      <w:proofErr w:type="spellStart"/>
      <w:r>
        <w:t>Pseudociencia</w:t>
      </w:r>
      <w:proofErr w:type="spellEnd"/>
      <w:r>
        <w:t xml:space="preserve"> en las Universidades Españolas” que puede leerse aquí: </w:t>
      </w:r>
      <w:hyperlink r:id="rId15" w:history="1">
        <w:r>
          <w:rPr>
            <w:rStyle w:val="Hipervnculo"/>
          </w:rPr>
          <w:t>http://www.cienciakanija.com/2010/10/29/por-una-universidad-como-la-que-queremos/</w:t>
        </w:r>
      </w:hyperlink>
    </w:p>
    <w:p w:rsidR="00A724F7" w:rsidRDefault="00A724F7" w:rsidP="00CA2F22"/>
    <w:p w:rsidR="00AE3164" w:rsidRDefault="00AE3164" w:rsidP="00CA2F22">
      <w:r>
        <w:t xml:space="preserve">Desde </w:t>
      </w:r>
      <w:proofErr w:type="spellStart"/>
      <w:r>
        <w:t>Möebius</w:t>
      </w:r>
      <w:proofErr w:type="spellEnd"/>
      <w:r>
        <w:t xml:space="preserve"> consideramos amenazante la posibilidad de que esto se d</w:t>
      </w:r>
      <w:r w:rsidR="0079737A">
        <w:t xml:space="preserve">é </w:t>
      </w:r>
      <w:r>
        <w:t>a mayor escala o que penetre en nuestra facultad</w:t>
      </w:r>
      <w:r w:rsidR="0079737A">
        <w:t xml:space="preserve">, así pues, garantizaremos que desde la Junta de Facultad (Para la cual nos presentamos como candidatos) no haya condescendencia alguna con actividades enfocadas a temáticas absentas de criterios científicos puros. Y </w:t>
      </w:r>
      <w:r w:rsidR="00A40C22">
        <w:t>garantizaremos</w:t>
      </w:r>
      <w:r w:rsidR="0079737A">
        <w:t xml:space="preserve"> un apoyo a todo evento que esté centrado en teorías físicas minoritarias pero de </w:t>
      </w:r>
      <w:r w:rsidR="00A40C22">
        <w:t>criterio científico como muestra de diversidad en la comunidad científica.</w:t>
      </w:r>
    </w:p>
    <w:p w:rsidR="00A40C22" w:rsidRDefault="00A40C22" w:rsidP="00CA2F22">
      <w:r>
        <w:t xml:space="preserve">¿VAS A ESPERAR A QUE OCURRA? </w:t>
      </w:r>
      <w:proofErr w:type="spellStart"/>
      <w:r>
        <w:t>PSEUDOCIENCIA</w:t>
      </w:r>
      <w:proofErr w:type="spellEnd"/>
      <w:r>
        <w:t xml:space="preserve"> EN NUESTRAS AULAS ¡NO!</w:t>
      </w:r>
    </w:p>
    <w:p w:rsidR="00A40C22" w:rsidRDefault="00A40C22" w:rsidP="00CA2F22"/>
    <w:p w:rsidR="00A40C22" w:rsidRDefault="00A40C22" w:rsidP="00A40C22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A724F7">
        <w:rPr>
          <w:rFonts w:ascii="Times New Roman" w:hAnsi="Times New Roman" w:cs="Times New Roman"/>
          <w:b/>
          <w:sz w:val="40"/>
          <w:szCs w:val="40"/>
          <w:u w:val="double"/>
        </w:rPr>
        <w:t>VOTA PARA JUNTA DE FACULTAD A</w:t>
      </w:r>
      <w:r w:rsidRPr="00A40C22">
        <w:rPr>
          <w:rFonts w:ascii="Times New Roman" w:hAnsi="Times New Roman" w:cs="Times New Roman"/>
          <w:b/>
          <w:sz w:val="40"/>
          <w:szCs w:val="40"/>
        </w:rPr>
        <w:t>:</w:t>
      </w:r>
    </w:p>
    <w:p w:rsidR="00A724F7" w:rsidRPr="00A40C22" w:rsidRDefault="00A724F7" w:rsidP="00A40C22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A40C22" w:rsidRPr="00A724F7" w:rsidRDefault="00A40C22" w:rsidP="00A40C22">
      <w:pPr>
        <w:jc w:val="center"/>
        <w:rPr>
          <w:rFonts w:ascii="Trajan Pro" w:hAnsi="Trajan Pro"/>
          <w:b/>
          <w:sz w:val="36"/>
          <w:szCs w:val="36"/>
        </w:rPr>
      </w:pPr>
      <w:r w:rsidRPr="00A724F7">
        <w:rPr>
          <w:rFonts w:ascii="Trajan Pro" w:hAnsi="Trajan Pro"/>
          <w:b/>
          <w:sz w:val="36"/>
          <w:szCs w:val="36"/>
        </w:rPr>
        <w:t>ESTEFANÍA BARRIONUEVO</w:t>
      </w:r>
    </w:p>
    <w:p w:rsidR="00A40C22" w:rsidRPr="00A724F7" w:rsidRDefault="00A40C22" w:rsidP="00A40C22">
      <w:pPr>
        <w:jc w:val="center"/>
        <w:rPr>
          <w:rFonts w:ascii="Trajan Pro" w:hAnsi="Trajan Pro" w:cs="Times New Roman"/>
          <w:b/>
          <w:sz w:val="36"/>
          <w:szCs w:val="36"/>
        </w:rPr>
      </w:pPr>
      <w:r w:rsidRPr="00A724F7">
        <w:rPr>
          <w:rFonts w:ascii="Trajan Pro" w:hAnsi="Trajan Pro" w:cs="Times New Roman"/>
          <w:b/>
          <w:sz w:val="36"/>
          <w:szCs w:val="36"/>
        </w:rPr>
        <w:t>ALEJANDRO LUMBRERAS</w:t>
      </w:r>
    </w:p>
    <w:p w:rsidR="00A40C22" w:rsidRPr="00A724F7" w:rsidRDefault="00A40C22" w:rsidP="00A40C22">
      <w:pPr>
        <w:jc w:val="center"/>
        <w:rPr>
          <w:rFonts w:ascii="Trajan Pro" w:hAnsi="Trajan Pro" w:cs="Times New Roman"/>
          <w:b/>
          <w:sz w:val="36"/>
          <w:szCs w:val="36"/>
        </w:rPr>
      </w:pPr>
      <w:r w:rsidRPr="00A724F7">
        <w:rPr>
          <w:rFonts w:ascii="Trajan Pro" w:hAnsi="Trajan Pro" w:cs="Times New Roman"/>
          <w:b/>
          <w:sz w:val="36"/>
          <w:szCs w:val="36"/>
        </w:rPr>
        <w:t xml:space="preserve">PABLO MARTÍNEZ </w:t>
      </w:r>
      <w:proofErr w:type="spellStart"/>
      <w:r w:rsidRPr="00A724F7">
        <w:rPr>
          <w:rFonts w:ascii="Trajan Pro" w:hAnsi="Trajan Pro" w:cs="Times New Roman"/>
          <w:b/>
          <w:sz w:val="36"/>
          <w:szCs w:val="36"/>
        </w:rPr>
        <w:t>PANCORBO</w:t>
      </w:r>
      <w:proofErr w:type="spellEnd"/>
    </w:p>
    <w:p w:rsidR="00A40C22" w:rsidRPr="00A724F7" w:rsidRDefault="00A40C22" w:rsidP="00A40C22">
      <w:pPr>
        <w:jc w:val="center"/>
        <w:rPr>
          <w:rFonts w:ascii="Trajan Pro" w:hAnsi="Trajan Pro" w:cs="Times New Roman"/>
          <w:b/>
          <w:sz w:val="36"/>
          <w:szCs w:val="36"/>
        </w:rPr>
      </w:pPr>
      <w:proofErr w:type="spellStart"/>
      <w:r w:rsidRPr="00A724F7">
        <w:rPr>
          <w:rFonts w:ascii="Trajan Pro" w:hAnsi="Trajan Pro" w:cs="Times New Roman"/>
          <w:b/>
          <w:sz w:val="36"/>
          <w:szCs w:val="36"/>
        </w:rPr>
        <w:t>MICHELANGELO</w:t>
      </w:r>
      <w:proofErr w:type="spellEnd"/>
      <w:r w:rsidRPr="00A724F7">
        <w:rPr>
          <w:rFonts w:ascii="Trajan Pro" w:hAnsi="Trajan Pro" w:cs="Times New Roman"/>
          <w:b/>
          <w:sz w:val="36"/>
          <w:szCs w:val="36"/>
        </w:rPr>
        <w:t xml:space="preserve"> </w:t>
      </w:r>
      <w:proofErr w:type="spellStart"/>
      <w:r w:rsidRPr="00A724F7">
        <w:rPr>
          <w:rFonts w:ascii="Trajan Pro" w:hAnsi="Trajan Pro" w:cs="Times New Roman"/>
          <w:b/>
          <w:sz w:val="36"/>
          <w:szCs w:val="36"/>
        </w:rPr>
        <w:t>PANTALEONI</w:t>
      </w:r>
      <w:proofErr w:type="spellEnd"/>
    </w:p>
    <w:p w:rsidR="00A40C22" w:rsidRDefault="00A40C22" w:rsidP="00A40C22">
      <w:pPr>
        <w:jc w:val="center"/>
        <w:rPr>
          <w:rFonts w:ascii="Trajan Pro" w:hAnsi="Trajan Pro" w:cs="Times New Roman"/>
          <w:b/>
          <w:sz w:val="36"/>
          <w:szCs w:val="36"/>
        </w:rPr>
      </w:pPr>
      <w:r w:rsidRPr="00A724F7">
        <w:rPr>
          <w:rFonts w:ascii="Trajan Pro" w:hAnsi="Trajan Pro" w:cs="Times New Roman"/>
          <w:b/>
          <w:sz w:val="36"/>
          <w:szCs w:val="36"/>
        </w:rPr>
        <w:t>MARCOS TELLO FRAILE</w:t>
      </w:r>
    </w:p>
    <w:p w:rsidR="00A724F7" w:rsidRPr="00A724F7" w:rsidRDefault="00A724F7" w:rsidP="00A40C22">
      <w:pPr>
        <w:jc w:val="center"/>
        <w:rPr>
          <w:rFonts w:ascii="Trajan Pro" w:hAnsi="Trajan Pro" w:cs="Times New Roman"/>
          <w:b/>
          <w:sz w:val="36"/>
          <w:szCs w:val="36"/>
        </w:rPr>
      </w:pPr>
    </w:p>
    <w:p w:rsidR="00A40C22" w:rsidRDefault="00A40C22" w:rsidP="00A40C22">
      <w:pPr>
        <w:jc w:val="center"/>
        <w:rPr>
          <w:rFonts w:ascii="Trajan Pro" w:hAnsi="Trajan Pro" w:cs="Times New Roman"/>
          <w:sz w:val="36"/>
          <w:szCs w:val="36"/>
        </w:rPr>
      </w:pPr>
    </w:p>
    <w:p w:rsidR="00A40C22" w:rsidRDefault="00A724F7" w:rsidP="00A40C22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A724F7">
        <w:rPr>
          <w:rFonts w:ascii="Times New Roman" w:hAnsi="Times New Roman" w:cs="Times New Roman"/>
          <w:b/>
          <w:sz w:val="40"/>
          <w:szCs w:val="40"/>
          <w:u w:val="double"/>
        </w:rPr>
        <w:t>VOTA A NUESTRO REFERENTE</w:t>
      </w:r>
      <w:r w:rsidR="00A40C22" w:rsidRPr="00A724F7">
        <w:rPr>
          <w:rFonts w:ascii="Times New Roman" w:hAnsi="Times New Roman" w:cs="Times New Roman"/>
          <w:b/>
          <w:sz w:val="40"/>
          <w:szCs w:val="40"/>
          <w:u w:val="double"/>
        </w:rPr>
        <w:t xml:space="preserve"> EN EL CLAUSTRO</w:t>
      </w:r>
      <w:r w:rsidR="00A40C22">
        <w:rPr>
          <w:rFonts w:ascii="Times New Roman" w:hAnsi="Times New Roman" w:cs="Times New Roman"/>
          <w:b/>
          <w:sz w:val="40"/>
          <w:szCs w:val="40"/>
        </w:rPr>
        <w:t>:</w:t>
      </w:r>
    </w:p>
    <w:p w:rsidR="00A724F7" w:rsidRDefault="00A724F7" w:rsidP="00A40C22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A40C22" w:rsidRPr="00A724F7" w:rsidRDefault="00A724F7" w:rsidP="00A40C22">
      <w:pPr>
        <w:jc w:val="center"/>
        <w:rPr>
          <w:rFonts w:ascii="Trajan Pro" w:hAnsi="Trajan Pro" w:cs="Times New Roman"/>
          <w:b/>
          <w:sz w:val="36"/>
          <w:szCs w:val="36"/>
        </w:rPr>
      </w:pPr>
      <w:r w:rsidRPr="00A724F7">
        <w:rPr>
          <w:rFonts w:ascii="Trajan Pro" w:hAnsi="Trajan Pro" w:cs="Times New Roman"/>
          <w:b/>
          <w:sz w:val="36"/>
          <w:szCs w:val="36"/>
        </w:rPr>
        <w:t>CLARA ALVEAR</w:t>
      </w:r>
    </w:p>
    <w:sectPr w:rsidR="00A40C22" w:rsidRPr="00A724F7" w:rsidSect="00D258D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rajan Pro">
    <w:panose1 w:val="00000000000000000000"/>
    <w:charset w:val="00"/>
    <w:family w:val="roman"/>
    <w:notTrueType/>
    <w:pitch w:val="variable"/>
    <w:sig w:usb0="800000AF" w:usb1="5000204B" w:usb2="00000000" w:usb3="00000000" w:csb0="0000009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A2F22"/>
    <w:rsid w:val="0079737A"/>
    <w:rsid w:val="007E3A37"/>
    <w:rsid w:val="00A40C22"/>
    <w:rsid w:val="00A724F7"/>
    <w:rsid w:val="00AE3164"/>
    <w:rsid w:val="00AF4285"/>
    <w:rsid w:val="00CA2F22"/>
    <w:rsid w:val="00D258D3"/>
    <w:rsid w:val="00E01E34"/>
    <w:rsid w:val="00F21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58D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CA2F2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ertavision.blogspot.com.es/2012/05/el-cpfcyl-y-la-kinesiologia-holistica.html" TargetMode="External"/><Relationship Id="rId13" Type="http://schemas.openxmlformats.org/officeDocument/2006/relationships/hyperlink" Target="http://kurioso.es/2010/05/31/los-economizadores-de-combustible-magneticos-otra-dosis-de-magia-y-pseudociencia-esta-vez-en-el-motor-de-tu-coche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pfcyl.com/descargas/cursos/kine_leon_2012.pdf" TargetMode="External"/><Relationship Id="rId12" Type="http://schemas.openxmlformats.org/officeDocument/2006/relationships/hyperlink" Target="http://www.unizar.es/actualidad/vernoticia.php?id=2350&amp;idh=912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listadelaverguenza.es/2010/05/la-universidad-autonoma-de-madrid.html" TargetMode="External"/><Relationship Id="rId11" Type="http://schemas.openxmlformats.org/officeDocument/2006/relationships/hyperlink" Target="http://www.listadelaverguenza.es/2012/04/el-ministerio-de-sanidad-y-la.html" TargetMode="External"/><Relationship Id="rId5" Type="http://schemas.openxmlformats.org/officeDocument/2006/relationships/hyperlink" Target="http://www.istharlunasol.com/Laila-del-Monte/conferencia-presentacion-comunicarse-con-los-animales.html" TargetMode="External"/><Relationship Id="rId15" Type="http://schemas.openxmlformats.org/officeDocument/2006/relationships/hyperlink" Target="http://www.cienciakanija.com/2010/10/29/por-una-universidad-como-la-que-queremos/" TargetMode="External"/><Relationship Id="rId10" Type="http://schemas.openxmlformats.org/officeDocument/2006/relationships/hyperlink" Target="http://www.listadelaverguenza.es/2012/04/la-junta-de-castilla-y-leon-y-la.html" TargetMode="External"/><Relationship Id="rId4" Type="http://schemas.openxmlformats.org/officeDocument/2006/relationships/hyperlink" Target="https://portal.ucm.es/c/document_library/get_file?uuid=2e3cf7e3-8583-4929-ae84-1c4ae0dad5b1&amp;groupId=121406" TargetMode="External"/><Relationship Id="rId9" Type="http://schemas.openxmlformats.org/officeDocument/2006/relationships/hyperlink" Target="http://www.fundacion-icomem.org/index.php/cursos-presenciales/medicinas-no-convencionales/513-vi-promocion-curso-de-acupuntura-y-moxibustion-" TargetMode="External"/><Relationship Id="rId14" Type="http://schemas.openxmlformats.org/officeDocument/2006/relationships/hyperlink" Target="http://www.publico.es/ciencias/410437/internet-levanta-un-muro-contra-la-pseudociencia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859</Words>
  <Characters>4725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ETNA</dc:creator>
  <cp:lastModifiedBy>ETNA</cp:lastModifiedBy>
  <cp:revision>1</cp:revision>
  <dcterms:created xsi:type="dcterms:W3CDTF">2012-05-19T12:40:00Z</dcterms:created>
  <dcterms:modified xsi:type="dcterms:W3CDTF">2012-05-19T13:57:00Z</dcterms:modified>
</cp:coreProperties>
</file>